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•Caricare computi metrici preventivi desunti dai </w:t>
      </w:r>
      <w:r w:rsidDel="00000000" w:rsidR="00000000" w:rsidRPr="00000000">
        <w:rPr>
          <w:rtl w:val="0"/>
        </w:rPr>
        <w:t xml:space="preserve">prezzari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regionali in vigore alla data di presentazione della domanda di sostegno.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•Caricare progettazione grafica preventiva.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•Acquisto terreni/fabbricati: </w:t>
      </w:r>
      <w:r w:rsidDel="00000000" w:rsidR="00000000" w:rsidRPr="00000000">
        <w:rPr>
          <w:rtl w:val="0"/>
        </w:rPr>
        <w:t xml:space="preserve">c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aricare Atto preliminare di acquisto considerando come costi di riferimento per i terreni i Valori Agricoli Medi provinciali pertinenti,</w:t>
      </w:r>
      <w:r w:rsidDel="00000000" w:rsidR="00000000" w:rsidRPr="00000000">
        <w:rPr>
          <w:rtl w:val="0"/>
        </w:rPr>
        <w:t xml:space="preserve"> ovvero per i fabbricati, caricare i listini ufficiali emanati da Enti pubblici.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Denominazione File: EC7158</w:t>
      </w:r>
      <w:r w:rsidDel="00000000" w:rsidR="00000000" w:rsidRPr="00000000">
        <w:rPr>
          <w:rtl w:val="0"/>
        </w:rPr>
        <w:t xml:space="preserve">4_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INV. Immobiliari.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